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7" w:rsidRPr="001A0DF5" w:rsidRDefault="00456487" w:rsidP="00456487">
      <w:pPr>
        <w:pStyle w:val="Default"/>
        <w:rPr>
          <w:b/>
          <w:bCs/>
          <w:sz w:val="28"/>
          <w:szCs w:val="28"/>
        </w:rPr>
      </w:pPr>
      <w:r w:rsidRPr="001A0DF5">
        <w:rPr>
          <w:b/>
          <w:bCs/>
          <w:sz w:val="20"/>
          <w:szCs w:val="20"/>
        </w:rPr>
        <w:t xml:space="preserve"> </w:t>
      </w:r>
      <w:r w:rsidR="0006355D" w:rsidRPr="001A0DF5">
        <w:rPr>
          <w:b/>
          <w:bCs/>
          <w:sz w:val="28"/>
          <w:szCs w:val="28"/>
        </w:rPr>
        <w:t>CASE STUDY TEMPLATE</w:t>
      </w:r>
      <w:r w:rsidRPr="001A0DF5">
        <w:rPr>
          <w:b/>
          <w:bCs/>
          <w:sz w:val="28"/>
          <w:szCs w:val="28"/>
        </w:rPr>
        <w:t xml:space="preserve"> </w:t>
      </w:r>
    </w:p>
    <w:p w:rsidR="0006355D" w:rsidRPr="0006355D" w:rsidRDefault="0006355D" w:rsidP="00456487">
      <w:pPr>
        <w:pStyle w:val="Default"/>
        <w:rPr>
          <w:b/>
          <w:bCs/>
          <w:sz w:val="14"/>
          <w:szCs w:val="14"/>
        </w:rPr>
      </w:pPr>
    </w:p>
    <w:p w:rsidR="0006355D" w:rsidRPr="00106A41" w:rsidRDefault="00456487" w:rsidP="0006355D">
      <w:pPr>
        <w:pStyle w:val="Default"/>
      </w:pPr>
      <w:r w:rsidRPr="00106A41">
        <w:t xml:space="preserve">A case study is an analysis of a situation or problem that is real or hypothetical. 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rPr>
          <w:rStyle w:val="normaltextrun"/>
          <w:b/>
          <w:bCs/>
        </w:rPr>
      </w:pPr>
      <w:r w:rsidRPr="00106A41">
        <w:rPr>
          <w:rStyle w:val="normaltextrun"/>
        </w:rPr>
        <w:t>This Word template contains the sections required for </w:t>
      </w:r>
      <w:r w:rsidRPr="00106A41">
        <w:rPr>
          <w:rStyle w:val="normaltextrun"/>
          <w:b/>
          <w:bCs/>
        </w:rPr>
        <w:t>Case Studies.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</w:pPr>
      <w:r w:rsidRPr="00106A41">
        <w:rPr>
          <w:rStyle w:val="normaltextrun"/>
        </w:rPr>
        <w:t>Please add the required text under each subheading. Mandatory sections are highlighted with a *. Please see our </w:t>
      </w:r>
      <w:hyperlink r:id="rId7" w:history="1">
        <w:r w:rsidRPr="00106A41">
          <w:rPr>
            <w:rStyle w:val="Hyperlink"/>
          </w:rPr>
          <w:t>guidelines for Case Studies</w:t>
        </w:r>
      </w:hyperlink>
      <w:r w:rsidRPr="00106A41">
        <w:rPr>
          <w:rStyle w:val="normaltextrun"/>
        </w:rPr>
        <w:t xml:space="preserve"> for detailed information on what each of the sections should contain.  </w:t>
      </w:r>
      <w:r w:rsidRPr="00106A41">
        <w:rPr>
          <w:rStyle w:val="eop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u w:val="single"/>
        </w:rPr>
      </w:pPr>
      <w:r w:rsidRPr="00106A41">
        <w:rPr>
          <w:rStyle w:val="normaltextrun"/>
          <w:u w:val="single"/>
        </w:rPr>
        <w:t>Front matter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</w:rPr>
      </w:pPr>
      <w:r w:rsidRPr="00106A41">
        <w:rPr>
          <w:rStyle w:val="normaltextrun"/>
          <w:b/>
          <w:bCs/>
        </w:rPr>
        <w:t>Title*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</w:rPr>
      </w:pPr>
      <w:r w:rsidRPr="00106A41">
        <w:rPr>
          <w:rStyle w:val="normaltextrun"/>
          <w:b/>
          <w:bCs/>
        </w:rPr>
        <w:t>Author list and affiliations*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Abstract*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</w:rPr>
      </w:pPr>
      <w:r w:rsidRPr="00106A41">
        <w:rPr>
          <w:rStyle w:val="normaltextrun"/>
        </w:rPr>
        <w:t>Divided into Background</w:t>
      </w:r>
      <w:r>
        <w:rPr>
          <w:rStyle w:val="normaltextrun"/>
        </w:rPr>
        <w:t>, Methods, Results, Conclusions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</w:rPr>
        <w:t>Limit of 300 words.</w:t>
      </w:r>
      <w:r w:rsidRPr="00106A41">
        <w:rPr>
          <w:rStyle w:val="eop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Keywords*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</w:rPr>
        <w:t>Up to 8, separated by commas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u w:val="single"/>
        </w:rPr>
      </w:pPr>
      <w:r w:rsidRPr="00106A41">
        <w:rPr>
          <w:u w:val="single"/>
        </w:rPr>
        <w:t>Main body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b/>
          <w:bCs/>
        </w:rPr>
      </w:pPr>
      <w:r w:rsidRPr="00106A41">
        <w:rPr>
          <w:rStyle w:val="normaltextrun"/>
          <w:b/>
          <w:bCs/>
        </w:rPr>
        <w:t>Main body*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</w:rPr>
      </w:pPr>
      <w:r w:rsidRPr="00106A41">
        <w:rPr>
          <w:rStyle w:val="eop"/>
        </w:rPr>
        <w:t>The case study must be a qualitative descriptive piece, often containing narrative elements, which seeks to explore a particular situation or sequence of events in a non-prescriptive way.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</w:rPr>
      </w:pPr>
      <w:r w:rsidRPr="00106A41">
        <w:rPr>
          <w:rStyle w:val="normaltextrun"/>
        </w:rPr>
        <w:t>The format here is flexible; however, we recommend adding subheadings to increase readability of article.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Ethical considerations*</w:t>
      </w:r>
      <w:r w:rsidRPr="00106A41">
        <w:rPr>
          <w:rStyle w:val="eop"/>
        </w:rPr>
        <w:t> </w:t>
      </w:r>
    </w:p>
    <w:p w:rsidR="004211A7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</w:rPr>
      </w:pPr>
      <w:r w:rsidRPr="00106A41">
        <w:rPr>
          <w:rStyle w:val="normaltextrun"/>
        </w:rPr>
        <w:t xml:space="preserve">This is </w:t>
      </w:r>
      <w:r w:rsidRPr="00106A41">
        <w:rPr>
          <w:rStyle w:val="normaltextrun"/>
          <w:u w:val="single"/>
        </w:rPr>
        <w:t>mandatory</w:t>
      </w:r>
      <w:r>
        <w:rPr>
          <w:rStyle w:val="normaltextrun"/>
          <w:u w:val="single"/>
        </w:rPr>
        <w:t xml:space="preserve"> </w:t>
      </w:r>
      <w:r w:rsidRPr="00106A41">
        <w:rPr>
          <w:rStyle w:val="normaltextrun"/>
        </w:rPr>
        <w:t>if the article concerns human participants or animals. </w:t>
      </w:r>
    </w:p>
    <w:p w:rsidR="004211A7" w:rsidRDefault="004211A7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</w:rPr>
      </w:pP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color w:val="000000"/>
          <w:shd w:val="clear" w:color="auto" w:fill="FFFFFF"/>
        </w:rPr>
        <w:t>  </w:t>
      </w:r>
      <w:r w:rsidRPr="00106A41">
        <w:rPr>
          <w:rStyle w:val="eop"/>
          <w:color w:val="000000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u w:val="single"/>
        </w:rPr>
      </w:pPr>
      <w:r w:rsidRPr="00106A41">
        <w:rPr>
          <w:rStyle w:val="eop"/>
          <w:u w:val="single"/>
        </w:rPr>
        <w:lastRenderedPageBreak/>
        <w:t>Back matter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</w:rPr>
      </w:pPr>
      <w:r w:rsidRPr="00106A41">
        <w:rPr>
          <w:rStyle w:val="normaltextrun"/>
          <w:b/>
          <w:bCs/>
        </w:rPr>
        <w:t>Data availability*</w:t>
      </w:r>
      <w:r w:rsidRPr="00106A41">
        <w:rPr>
          <w:rStyle w:val="eop"/>
        </w:rPr>
        <w:t> </w:t>
      </w:r>
    </w:p>
    <w:p w:rsidR="00106A41" w:rsidRPr="00106A41" w:rsidRDefault="00106A41" w:rsidP="00413581">
      <w:pPr>
        <w:pStyle w:val="paragraph"/>
        <w:spacing w:before="120" w:beforeAutospacing="0" w:after="120" w:afterAutospacing="0" w:line="360" w:lineRule="auto"/>
        <w:jc w:val="both"/>
        <w:textAlignment w:val="baseline"/>
      </w:pPr>
      <w:r w:rsidRPr="00106A41">
        <w:rPr>
          <w:rStyle w:val="normaltextrun"/>
        </w:rPr>
        <w:t xml:space="preserve">Every submission </w:t>
      </w:r>
      <w:r w:rsidRPr="00106A41">
        <w:rPr>
          <w:rStyle w:val="normaltextrun"/>
          <w:b/>
          <w:bCs/>
        </w:rPr>
        <w:t xml:space="preserve">must </w:t>
      </w:r>
      <w:r w:rsidRPr="00106A41">
        <w:rPr>
          <w:rStyle w:val="normaltextrun"/>
        </w:rPr>
        <w:t>include a data availability statement. More information about this mandatory section can be found in our </w:t>
      </w:r>
      <w:hyperlink r:id="rId8">
        <w:r w:rsidRPr="00106A41">
          <w:rPr>
            <w:rStyle w:val="normaltextrun"/>
            <w:color w:val="0563C1"/>
            <w:u w:val="single"/>
          </w:rPr>
          <w:t>data guidelines</w:t>
        </w:r>
      </w:hyperlink>
      <w:r w:rsidRPr="00106A41">
        <w:rPr>
          <w:rStyle w:val="normaltextrun"/>
        </w:rPr>
        <w:t>.</w:t>
      </w:r>
      <w:r w:rsidRPr="00106A41">
        <w:rPr>
          <w:rStyle w:val="eop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Competing interests*</w:t>
      </w:r>
    </w:p>
    <w:p w:rsidR="0041358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</w:rPr>
      </w:pPr>
      <w:r w:rsidRPr="00106A41">
        <w:rPr>
          <w:rStyle w:val="normaltextrun"/>
        </w:rPr>
        <w:t xml:space="preserve">Any competing interests should be declared. 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Grant information*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</w:rPr>
        <w:t>Any grants that supported the work must list here, including the grant number. </w:t>
      </w:r>
      <w:r w:rsidRPr="00106A41">
        <w:rPr>
          <w:rStyle w:val="eop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Acknowledgements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References*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</w:rPr>
        <w:t>We accept any style of referencing if it is consistent.  </w:t>
      </w:r>
      <w:r w:rsidRPr="00106A41">
        <w:rPr>
          <w:rStyle w:val="eop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Figure legends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</w:rPr>
      </w:pPr>
      <w:r w:rsidRPr="00106A41">
        <w:rPr>
          <w:rStyle w:val="normaltextrun"/>
        </w:rPr>
        <w:t>Figures must be uploaded to the submission as separate TIFF or JPEG files at &gt;300dpi. </w:t>
      </w:r>
      <w:r w:rsidRPr="00106A41">
        <w:rPr>
          <w:rStyle w:val="eop"/>
        </w:rPr>
        <w:t> 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eop"/>
        </w:rPr>
        <w:t>Ensure any abbreviations/acronyms in the figures are explained in the legend.</w:t>
      </w:r>
    </w:p>
    <w:p w:rsidR="00106A41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normaltextrun"/>
          <w:b/>
          <w:bCs/>
        </w:rPr>
        <w:t>Tables</w:t>
      </w:r>
    </w:p>
    <w:p w:rsidR="00106A41" w:rsidRPr="00106A41" w:rsidRDefault="00106A41" w:rsidP="00413581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eop"/>
        </w:rPr>
      </w:pPr>
      <w:r w:rsidRPr="00106A41">
        <w:rPr>
          <w:rStyle w:val="normaltextrun"/>
        </w:rPr>
        <w:t>Tables should be formatted using the ‘insert table’ function in Word at the end of the manuscript</w:t>
      </w:r>
      <w:r w:rsidRPr="00106A41">
        <w:rPr>
          <w:rStyle w:val="normaltextrun"/>
          <w:b/>
          <w:bCs/>
        </w:rPr>
        <w:t> </w:t>
      </w:r>
      <w:r w:rsidRPr="00106A41">
        <w:rPr>
          <w:rStyle w:val="normaltextrun"/>
        </w:rPr>
        <w:t>or provided as separate Excel files. </w:t>
      </w:r>
      <w:r w:rsidRPr="00106A41">
        <w:rPr>
          <w:rStyle w:val="eop"/>
        </w:rPr>
        <w:t> </w:t>
      </w:r>
    </w:p>
    <w:p w:rsidR="00B00FF4" w:rsidRPr="00106A41" w:rsidRDefault="00106A41" w:rsidP="00106A41">
      <w:pPr>
        <w:pStyle w:val="paragraph"/>
        <w:spacing w:before="120" w:beforeAutospacing="0" w:after="120" w:afterAutospacing="0" w:line="360" w:lineRule="auto"/>
        <w:textAlignment w:val="baseline"/>
      </w:pPr>
      <w:r w:rsidRPr="00106A41">
        <w:rPr>
          <w:rStyle w:val="eop"/>
        </w:rPr>
        <w:t>Ensure any abbreviations/acronyms in the tables are explained in the legend.</w:t>
      </w:r>
    </w:p>
    <w:sectPr w:rsidR="00B00FF4" w:rsidRPr="00106A41" w:rsidSect="00AC30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1E" w:rsidRDefault="00146C1E" w:rsidP="00456487">
      <w:pPr>
        <w:spacing w:after="0" w:line="240" w:lineRule="auto"/>
      </w:pPr>
      <w:r>
        <w:separator/>
      </w:r>
    </w:p>
  </w:endnote>
  <w:endnote w:type="continuationSeparator" w:id="1">
    <w:p w:rsidR="00146C1E" w:rsidRDefault="00146C1E" w:rsidP="0045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1E" w:rsidRDefault="00146C1E" w:rsidP="00456487">
      <w:pPr>
        <w:spacing w:after="0" w:line="240" w:lineRule="auto"/>
      </w:pPr>
      <w:r>
        <w:separator/>
      </w:r>
    </w:p>
  </w:footnote>
  <w:footnote w:type="continuationSeparator" w:id="1">
    <w:p w:rsidR="00146C1E" w:rsidRDefault="00146C1E" w:rsidP="0045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87" w:rsidRPr="0090770B" w:rsidRDefault="00456487" w:rsidP="00456487">
    <w:pPr>
      <w:pStyle w:val="Head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-276225</wp:posOffset>
          </wp:positionV>
          <wp:extent cx="1409700" cy="457200"/>
          <wp:effectExtent l="19050" t="0" r="0" b="0"/>
          <wp:wrapNone/>
          <wp:docPr id="6" name="Picture 1" descr="C:\Users\Admin\Desktop\IMG-2024011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MG-20240111-WA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770B">
      <w:rPr>
        <w:rFonts w:ascii="Times New Roman" w:hAnsi="Times New Roman" w:cs="Times New Roman"/>
        <w:bCs/>
      </w:rPr>
      <w:t>ISGSD 2024</w:t>
    </w:r>
    <w:bookmarkStart w:id="0" w:name="_GoBack"/>
    <w:bookmarkEnd w:id="0"/>
  </w:p>
  <w:p w:rsidR="00456487" w:rsidRDefault="00456487" w:rsidP="00456487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>1</w:t>
    </w:r>
    <w:r w:rsidRPr="0090770B">
      <w:rPr>
        <w:rFonts w:ascii="Times New Roman" w:hAnsi="Times New Roman" w:cs="Times New Roman"/>
        <w:bCs/>
        <w:vertAlign w:val="superscript"/>
      </w:rPr>
      <w:t>st</w:t>
    </w:r>
    <w:r w:rsidRPr="0090770B">
      <w:rPr>
        <w:rFonts w:ascii="Times New Roman" w:hAnsi="Times New Roman" w:cs="Times New Roman"/>
        <w:bCs/>
      </w:rPr>
      <w:t xml:space="preserve"> International Symposium on Green Industry Initiative for </w:t>
    </w:r>
  </w:p>
  <w:p w:rsidR="00456487" w:rsidRPr="0090770B" w:rsidRDefault="00456487" w:rsidP="00456487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>Sustainable Industrial Development</w:t>
    </w:r>
    <w:r>
      <w:rPr>
        <w:rFonts w:ascii="Times New Roman" w:hAnsi="Times New Roman" w:cs="Times New Roman"/>
        <w:bCs/>
      </w:rPr>
      <w:t xml:space="preserve"> </w:t>
    </w:r>
    <w:r w:rsidRPr="0090770B">
      <w:rPr>
        <w:rFonts w:ascii="Times New Roman" w:hAnsi="Times New Roman" w:cs="Times New Roman"/>
        <w:bCs/>
      </w:rPr>
      <w:t>of the</w:t>
    </w:r>
    <w:r>
      <w:rPr>
        <w:rFonts w:ascii="Times New Roman" w:hAnsi="Times New Roman" w:cs="Times New Roman"/>
        <w:bCs/>
      </w:rPr>
      <w:t xml:space="preserve"> </w:t>
    </w:r>
    <w:r w:rsidRPr="0090770B">
      <w:rPr>
        <w:rFonts w:ascii="Times New Roman" w:hAnsi="Times New Roman" w:cs="Times New Roman"/>
        <w:bCs/>
      </w:rPr>
      <w:t>Industrial Development Board</w:t>
    </w:r>
  </w:p>
  <w:p w:rsidR="00456487" w:rsidRDefault="00456487" w:rsidP="00456487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>20</w:t>
    </w:r>
    <w:r w:rsidRPr="0090770B">
      <w:rPr>
        <w:rFonts w:ascii="Times New Roman" w:hAnsi="Times New Roman" w:cs="Times New Roman"/>
        <w:bCs/>
        <w:vertAlign w:val="superscript"/>
      </w:rPr>
      <w:t>th</w:t>
    </w:r>
    <w:r w:rsidRPr="0090770B">
      <w:rPr>
        <w:rFonts w:ascii="Times New Roman" w:hAnsi="Times New Roman" w:cs="Times New Roman"/>
        <w:bCs/>
      </w:rPr>
      <w:t>&amp; 21</w:t>
    </w:r>
    <w:r w:rsidRPr="0090770B">
      <w:rPr>
        <w:rFonts w:ascii="Times New Roman" w:hAnsi="Times New Roman" w:cs="Times New Roman"/>
        <w:bCs/>
        <w:vertAlign w:val="superscript"/>
      </w:rPr>
      <w:t>st</w:t>
    </w:r>
    <w:r w:rsidRPr="0090770B">
      <w:rPr>
        <w:rFonts w:ascii="Times New Roman" w:hAnsi="Times New Roman" w:cs="Times New Roman"/>
        <w:bCs/>
      </w:rPr>
      <w:t xml:space="preserve"> June 2024 @ BMICH, Colombo, Sri Lanka </w:t>
    </w:r>
  </w:p>
  <w:p w:rsidR="00456487" w:rsidRPr="0090770B" w:rsidRDefault="00456487" w:rsidP="00456487">
    <w:pPr>
      <w:pStyle w:val="Header"/>
      <w:rPr>
        <w:rFonts w:ascii="Times New Roman" w:hAnsi="Times New Roman" w:cs="Times New Roman"/>
        <w:bCs/>
      </w:rPr>
    </w:pPr>
  </w:p>
  <w:p w:rsidR="00456487" w:rsidRPr="0090770B" w:rsidRDefault="00456487" w:rsidP="00456487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 xml:space="preserve">Paper ID: </w:t>
    </w:r>
  </w:p>
  <w:p w:rsidR="00456487" w:rsidRDefault="00456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D108"/>
    <w:multiLevelType w:val="hybridMultilevel"/>
    <w:tmpl w:val="033CECC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CE528F"/>
    <w:multiLevelType w:val="hybridMultilevel"/>
    <w:tmpl w:val="056A1C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6474AD"/>
    <w:multiLevelType w:val="hybridMultilevel"/>
    <w:tmpl w:val="34F873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87"/>
    <w:rsid w:val="0006355D"/>
    <w:rsid w:val="000C44E2"/>
    <w:rsid w:val="00106A41"/>
    <w:rsid w:val="00146C1E"/>
    <w:rsid w:val="001A0DF5"/>
    <w:rsid w:val="00413581"/>
    <w:rsid w:val="004211A7"/>
    <w:rsid w:val="00456487"/>
    <w:rsid w:val="006F1689"/>
    <w:rsid w:val="008D616D"/>
    <w:rsid w:val="0096627C"/>
    <w:rsid w:val="00AA165E"/>
    <w:rsid w:val="00AC30E3"/>
    <w:rsid w:val="00BD46DF"/>
    <w:rsid w:val="00FD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E3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87"/>
    <w:rPr>
      <w:rFonts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45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7"/>
    <w:rPr>
      <w:rFonts w:cs="Latha"/>
    </w:rPr>
  </w:style>
  <w:style w:type="paragraph" w:customStyle="1" w:styleId="paragraph">
    <w:name w:val="paragraph"/>
    <w:basedOn w:val="Normal"/>
    <w:rsid w:val="0010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106A41"/>
  </w:style>
  <w:style w:type="character" w:customStyle="1" w:styleId="eop">
    <w:name w:val="eop"/>
    <w:basedOn w:val="DefaultParagraphFont"/>
    <w:rsid w:val="00106A41"/>
  </w:style>
  <w:style w:type="character" w:styleId="Hyperlink">
    <w:name w:val="Hyperlink"/>
    <w:basedOn w:val="DefaultParagraphFont"/>
    <w:uiPriority w:val="99"/>
    <w:unhideWhenUsed/>
    <w:rsid w:val="00106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1000research.com/for-authors/data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1000research.com/for-authors/article-guidelines/case-stud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Uchini</cp:lastModifiedBy>
  <cp:revision>5</cp:revision>
  <dcterms:created xsi:type="dcterms:W3CDTF">2024-01-11T06:41:00Z</dcterms:created>
  <dcterms:modified xsi:type="dcterms:W3CDTF">2024-01-11T06:48:00Z</dcterms:modified>
</cp:coreProperties>
</file>